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3C49" w14:textId="77777777" w:rsidR="0007585B" w:rsidRDefault="0007585B" w:rsidP="000758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Диспансеризация детей (до 18 лет)</w:t>
      </w:r>
    </w:p>
    <w:p w14:paraId="35716EA6" w14:textId="77777777" w:rsidR="0007585B" w:rsidRPr="007B5D70" w:rsidRDefault="0007585B" w:rsidP="0007585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Гражданин проходит профилактический медосмотр и диспансеризацию в медицинской организации, в которой он получает первичную медико-санитарную помощь. Эта организация должна иметь лицензию на оказание всех видов медицинских услуг, входящих в медосмотр.</w:t>
      </w:r>
    </w:p>
    <w:p w14:paraId="5BAE9DA3" w14:textId="77777777" w:rsidR="0007585B" w:rsidRPr="00FE5C2C" w:rsidRDefault="0007585B" w:rsidP="00075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B5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клинике «ЯСНЫЙ ВЗОР» диспансеризация не проводится.</w:t>
      </w:r>
    </w:p>
    <w:p w14:paraId="54E24D0E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правила проведения осмотра выполняются в строго установленные сроки и в обязательном порядке: 1, 3, 6-7, 10, 14, 15, 16, 17 лет. Увеличенная частота в последние четыре года объясняется пиком проявления заболеваний именно в этот возрастной период.</w:t>
      </w:r>
    </w:p>
    <w:p w14:paraId="08B2FFEF" w14:textId="77777777" w:rsidR="0007585B" w:rsidRPr="00FE5C2C" w:rsidRDefault="0007585B" w:rsidP="00075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обследований для детей от рождения и до 3 лет</w:t>
      </w:r>
    </w:p>
    <w:p w14:paraId="5611323D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полной диспансеризации, дети возрастом младше 3 лет должны регулярно проходить общие осмотры у участкового педиатра. Именно он по необходимости назначает дополнительное обследование у других специалистов.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8695"/>
      </w:tblGrid>
      <w:tr w:rsidR="0007585B" w:rsidRPr="00FE5C2C" w14:paraId="4D33E5C8" w14:textId="77777777" w:rsidTr="003A26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C133C3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0" w:type="auto"/>
            <w:vAlign w:val="center"/>
            <w:hideMark/>
          </w:tcPr>
          <w:p w14:paraId="4AEBA55E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проходить осмотр</w:t>
            </w:r>
          </w:p>
        </w:tc>
      </w:tr>
      <w:tr w:rsidR="0007585B" w:rsidRPr="00FE5C2C" w14:paraId="7F915584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3134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0" w:type="auto"/>
            <w:vAlign w:val="center"/>
            <w:hideMark/>
          </w:tcPr>
          <w:p w14:paraId="2008758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(из них первые 3 дня после выписки из роддома ежедневно и на 14 и 20 день)</w:t>
            </w:r>
          </w:p>
        </w:tc>
      </w:tr>
      <w:tr w:rsidR="0007585B" w:rsidRPr="00FE5C2C" w14:paraId="21557AB6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A9FD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0" w:type="auto"/>
            <w:vAlign w:val="center"/>
            <w:hideMark/>
          </w:tcPr>
          <w:p w14:paraId="3223C55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</w:t>
            </w:r>
          </w:p>
        </w:tc>
      </w:tr>
      <w:tr w:rsidR="0007585B" w:rsidRPr="00FE5C2C" w14:paraId="693C5E01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15A2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vAlign w:val="center"/>
            <w:hideMark/>
          </w:tcPr>
          <w:p w14:paraId="36FB7EC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</w:t>
            </w:r>
          </w:p>
        </w:tc>
      </w:tr>
    </w:tbl>
    <w:p w14:paraId="4BEF3CE8" w14:textId="77777777" w:rsidR="0007585B" w:rsidRPr="00FE5C2C" w:rsidRDefault="0007585B" w:rsidP="00075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входит в медицинское обследование?</w:t>
      </w:r>
    </w:p>
    <w:p w14:paraId="34006361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прохождения осмотра у врачей подразделяется на 3 этапа:</w:t>
      </w:r>
    </w:p>
    <w:p w14:paraId="0DF14494" w14:textId="77777777" w:rsidR="0007585B" w:rsidRPr="00FE5C2C" w:rsidRDefault="0007585B" w:rsidP="0007585B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прием терапевта – это измерение основных показателей веса, роста, давления, заполнение анкеты на выявление хронических заболеваний и психических расстройств, сдача анализов и прохождение флюорографии на наличие воспалительных процессов в организме и осмотр основных специалистов: гинеколог, уролог, кардиолог, окулист и стоматолог.</w:t>
      </w:r>
    </w:p>
    <w:p w14:paraId="7BE0880D" w14:textId="77777777" w:rsidR="0007585B" w:rsidRPr="00FE5C2C" w:rsidRDefault="0007585B" w:rsidP="0007585B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Вторичное посещение клиники для прохождения узких специалистов и пересдачи анализов при выявлении заболеваний на фоне полученных результатов. Это может быть посещение </w:t>
      </w: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гинеколога, офтальмолога, хирурга, уролога и сканирование брахицефальных артериальных сосудов на выявление у человека возможного инсульта.</w:t>
      </w:r>
    </w:p>
    <w:p w14:paraId="6FD053F4" w14:textId="77777777" w:rsidR="0007585B" w:rsidRPr="00FE5C2C" w:rsidRDefault="0007585B" w:rsidP="0007585B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группы риска для людей, прошедших диспансеризацию, которые также подразделяются на 4 категории:</w:t>
      </w:r>
    </w:p>
    <w:p w14:paraId="2631B3F3" w14:textId="77777777" w:rsidR="0007585B" w:rsidRPr="00FE5C2C" w:rsidRDefault="0007585B" w:rsidP="0007585B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гр. – Здоровые (без хронических и инфекционных заболеваний и отсутствия факторов риска их развития).</w:t>
      </w:r>
    </w:p>
    <w:p w14:paraId="5BD131F0" w14:textId="77777777" w:rsidR="0007585B" w:rsidRPr="00FE5C2C" w:rsidRDefault="0007585B" w:rsidP="0007585B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гр. – С повышенным риском (с наличием признаков болезни, ожирение, дислипидемия и лица, курящие более 2 пачек в день, но не нуждающиеся в диспансерном лечении).</w:t>
      </w:r>
    </w:p>
    <w:p w14:paraId="0375BB07" w14:textId="77777777" w:rsidR="0007585B" w:rsidRPr="00FE5C2C" w:rsidRDefault="0007585B" w:rsidP="0007585B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IIIа гр. – Больные (имеющие хронические заболевания и нуждающиеся в специализированной помощи).</w:t>
      </w:r>
    </w:p>
    <w:p w14:paraId="5694B22A" w14:textId="77777777" w:rsidR="0007585B" w:rsidRPr="00FE5C2C" w:rsidRDefault="0007585B" w:rsidP="0007585B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IIIб гр. – Больные (не имеющие хронических болезней, но нуждающиеся в специальной высокотехнологичной помощи).</w:t>
      </w:r>
    </w:p>
    <w:p w14:paraId="2183DF0F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обследования на любом этапе выдается паспорт здоровья с полной информацией об исследовании и с дальнейшими рекомендациями.</w:t>
      </w:r>
    </w:p>
    <w:p w14:paraId="5B110835" w14:textId="77777777" w:rsidR="0007585B" w:rsidRPr="00FE5C2C" w:rsidRDefault="0007585B" w:rsidP="00075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Каких врачей проходят дети при диспансеризации?</w:t>
      </w:r>
    </w:p>
    <w:p w14:paraId="3774B737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диспансеризации зависит от возрастной группы детей. Команда специалистов формируется на основе данных о физиологии разного возраста и заболеваниях, проявляющихся в тот или иной период жизни ребенка.</w:t>
      </w:r>
    </w:p>
    <w:p w14:paraId="13A58A48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диспансеризация детей в возрасте 1 и 2 года?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3721"/>
        <w:gridCol w:w="2921"/>
      </w:tblGrid>
      <w:tr w:rsidR="0007585B" w:rsidRPr="00FE5C2C" w14:paraId="4833C214" w14:textId="77777777" w:rsidTr="003A26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B6A2B4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специалистов</w:t>
            </w:r>
          </w:p>
        </w:tc>
        <w:tc>
          <w:tcPr>
            <w:tcW w:w="0" w:type="auto"/>
            <w:vAlign w:val="center"/>
            <w:hideMark/>
          </w:tcPr>
          <w:p w14:paraId="098CB63A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76377295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585B" w:rsidRPr="00FE5C2C" w14:paraId="1FFD45D2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94E2A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284D0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года (включительно)</w:t>
            </w:r>
          </w:p>
        </w:tc>
        <w:tc>
          <w:tcPr>
            <w:tcW w:w="0" w:type="auto"/>
            <w:vAlign w:val="center"/>
            <w:hideMark/>
          </w:tcPr>
          <w:p w14:paraId="1B1F6F4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585B" w:rsidRPr="00FE5C2C" w14:paraId="23F6F9A4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C5E4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vAlign w:val="center"/>
            <w:hideMark/>
          </w:tcPr>
          <w:p w14:paraId="2268E31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14:paraId="2CDBDBE4" w14:textId="77777777" w:rsidR="0007585B" w:rsidRPr="00FE5C2C" w:rsidRDefault="0007585B" w:rsidP="003A2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(обязательно</w:t>
            </w: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 год и 3 месяца, затем в 1,5 года)</w:t>
            </w:r>
          </w:p>
          <w:p w14:paraId="098F9612" w14:textId="77777777" w:rsidR="0007585B" w:rsidRPr="00FE5C2C" w:rsidRDefault="0007585B" w:rsidP="003A2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обследования и приемы у специалистов назначаются по необходимости педиатром</w:t>
            </w:r>
          </w:p>
        </w:tc>
        <w:tc>
          <w:tcPr>
            <w:tcW w:w="0" w:type="auto"/>
            <w:vAlign w:val="center"/>
            <w:hideMark/>
          </w:tcPr>
          <w:p w14:paraId="647CD4A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214268E4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3BC6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0" w:type="auto"/>
            <w:vAlign w:val="center"/>
            <w:hideMark/>
          </w:tcPr>
          <w:p w14:paraId="59F0961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B9B5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65F19D5F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EAD0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Детский/подростковый психиатр</w:t>
            </w:r>
          </w:p>
        </w:tc>
        <w:tc>
          <w:tcPr>
            <w:tcW w:w="0" w:type="auto"/>
            <w:vAlign w:val="center"/>
            <w:hideMark/>
          </w:tcPr>
          <w:p w14:paraId="2D01845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FF04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2E68BA63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F2D9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</w:t>
            </w: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14:paraId="09F4B8C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года (включительно)</w:t>
            </w:r>
          </w:p>
        </w:tc>
        <w:tc>
          <w:tcPr>
            <w:tcW w:w="0" w:type="auto"/>
            <w:vAlign w:val="center"/>
            <w:hideMark/>
          </w:tcPr>
          <w:p w14:paraId="0C6233C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585B" w:rsidRPr="00FE5C2C" w14:paraId="438E1752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3317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14:paraId="154C39C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Назначаются по необходимости</w:t>
            </w: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педиатром или специалистами, к которым он отправил родителей</w:t>
            </w:r>
          </w:p>
        </w:tc>
        <w:tc>
          <w:tcPr>
            <w:tcW w:w="0" w:type="auto"/>
            <w:vAlign w:val="center"/>
            <w:hideMark/>
          </w:tcPr>
          <w:p w14:paraId="2850EC8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25211EF2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1900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14:paraId="4BA00A0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AE91E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7B758328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CE85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14:paraId="3E59C41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5986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Назначаются по необходимости</w:t>
            </w: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педиатром или специалистами, к которым он отправил родителей</w:t>
            </w:r>
          </w:p>
        </w:tc>
      </w:tr>
      <w:tr w:rsidR="0007585B" w:rsidRPr="00FE5C2C" w14:paraId="624317A9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5958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</w:t>
            </w:r>
          </w:p>
        </w:tc>
        <w:tc>
          <w:tcPr>
            <w:tcW w:w="0" w:type="auto"/>
            <w:vAlign w:val="center"/>
            <w:hideMark/>
          </w:tcPr>
          <w:p w14:paraId="30B57F5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3ABD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5E5B7335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FAB1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vAlign w:val="center"/>
            <w:hideMark/>
          </w:tcPr>
          <w:p w14:paraId="7F82DB5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5272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615E8641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F9E0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14:paraId="703D7FD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DBE6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091125DB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149B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Скрининг на выявление группы риска возникновения психических нарушений</w:t>
            </w:r>
          </w:p>
        </w:tc>
        <w:tc>
          <w:tcPr>
            <w:tcW w:w="0" w:type="auto"/>
            <w:vAlign w:val="center"/>
            <w:hideMark/>
          </w:tcPr>
          <w:p w14:paraId="0386347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E96C50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71E5ECF7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диспансеризация детей в возрасте от 3 до 17 лет?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915"/>
        <w:gridCol w:w="380"/>
        <w:gridCol w:w="300"/>
        <w:gridCol w:w="300"/>
        <w:gridCol w:w="300"/>
        <w:gridCol w:w="300"/>
        <w:gridCol w:w="315"/>
      </w:tblGrid>
      <w:tr w:rsidR="0007585B" w:rsidRPr="00FE5C2C" w14:paraId="3615204E" w14:textId="77777777" w:rsidTr="003A26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C0B898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специалистов</w:t>
            </w:r>
          </w:p>
        </w:tc>
        <w:tc>
          <w:tcPr>
            <w:tcW w:w="0" w:type="auto"/>
            <w:vAlign w:val="center"/>
            <w:hideMark/>
          </w:tcPr>
          <w:p w14:paraId="2876523F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5E3E091C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0694B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407DB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E63CD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7AA6D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21AA6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4559A7B4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52D8B" w14:textId="77777777" w:rsidR="0007585B" w:rsidRPr="00FE5C2C" w:rsidRDefault="0007585B" w:rsidP="003A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12C3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79804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vAlign w:val="center"/>
            <w:hideMark/>
          </w:tcPr>
          <w:p w14:paraId="443B4F9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69B40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2CCF7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E1F7D9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21EBA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07585B" w:rsidRPr="00FE5C2C" w14:paraId="257A4C0C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375E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vAlign w:val="center"/>
            <w:hideMark/>
          </w:tcPr>
          <w:p w14:paraId="1D4F5D7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8C14E5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AE7043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B9AB7E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98E230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CE1FAD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461C2C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30CF4BE9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4369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0" w:type="auto"/>
            <w:vAlign w:val="center"/>
            <w:hideMark/>
          </w:tcPr>
          <w:p w14:paraId="056EE44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A3710D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D8ECF2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AAE792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A2FB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EB5974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779A58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5A60F022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01C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</w:tc>
        <w:tc>
          <w:tcPr>
            <w:tcW w:w="0" w:type="auto"/>
            <w:vAlign w:val="center"/>
            <w:hideMark/>
          </w:tcPr>
          <w:p w14:paraId="647060B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63A51B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65EF85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AB17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63BF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1D6DBC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ABB315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144B1871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9292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0" w:type="auto"/>
            <w:vAlign w:val="center"/>
            <w:hideMark/>
          </w:tcPr>
          <w:p w14:paraId="32DCD77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D420A2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98D516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D792D0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CC0E6A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F5DFD6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3CEEC4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792CD22B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566D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0" w:type="auto"/>
            <w:vAlign w:val="center"/>
            <w:hideMark/>
          </w:tcPr>
          <w:p w14:paraId="2476298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42321F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2D9D97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A79806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0C4A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4A8C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8B0AD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08272380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7AE9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0" w:type="auto"/>
            <w:vAlign w:val="center"/>
            <w:hideMark/>
          </w:tcPr>
          <w:p w14:paraId="3B40965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7D555A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E431E9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FA430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EB37A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0C27A5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FDBA3C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407488A8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991E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(девочам)</w:t>
            </w:r>
          </w:p>
        </w:tc>
        <w:tc>
          <w:tcPr>
            <w:tcW w:w="0" w:type="auto"/>
            <w:vAlign w:val="center"/>
            <w:hideMark/>
          </w:tcPr>
          <w:p w14:paraId="18B04CA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E79597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069156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A67B41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7759B3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5D18A2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2AD612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40CE4EE3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B620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Уролог-андролог</w:t>
            </w: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(мальчикам)</w:t>
            </w:r>
          </w:p>
        </w:tc>
        <w:tc>
          <w:tcPr>
            <w:tcW w:w="0" w:type="auto"/>
            <w:vAlign w:val="center"/>
            <w:hideMark/>
          </w:tcPr>
          <w:p w14:paraId="36DDA8C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0A181A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EF80B4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CD5AFB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CC38C6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4EDFB5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8D14EF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383C1EA2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5446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</w:tc>
        <w:tc>
          <w:tcPr>
            <w:tcW w:w="0" w:type="auto"/>
            <w:vAlign w:val="center"/>
            <w:hideMark/>
          </w:tcPr>
          <w:p w14:paraId="560E6A3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D229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CF58CB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32444B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6CF11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B6A5D5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A8CD7B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3C586AE8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00B8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Детский/подростковый психиатр</w:t>
            </w:r>
          </w:p>
        </w:tc>
        <w:tc>
          <w:tcPr>
            <w:tcW w:w="0" w:type="auto"/>
            <w:vAlign w:val="center"/>
            <w:hideMark/>
          </w:tcPr>
          <w:p w14:paraId="66785D9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AA5DD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CDDE21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8151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D8D6FF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60E20F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71283D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16FB9318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A08A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эндокринолог</w:t>
            </w:r>
          </w:p>
        </w:tc>
        <w:tc>
          <w:tcPr>
            <w:tcW w:w="0" w:type="auto"/>
            <w:vAlign w:val="center"/>
            <w:hideMark/>
          </w:tcPr>
          <w:p w14:paraId="46FB5F6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8307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7B704B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33DAE8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CA7F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DA56B0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E06D3E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3298A90E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6BB4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исследования</w:t>
            </w:r>
          </w:p>
        </w:tc>
        <w:tc>
          <w:tcPr>
            <w:tcW w:w="0" w:type="auto"/>
            <w:vAlign w:val="center"/>
            <w:hideMark/>
          </w:tcPr>
          <w:p w14:paraId="508BC8D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A5D55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vAlign w:val="center"/>
            <w:hideMark/>
          </w:tcPr>
          <w:p w14:paraId="7DF5A17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40945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88CC4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1118A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ECAC3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07585B" w:rsidRPr="00FE5C2C" w14:paraId="2033813C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A527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14:paraId="2C5A1A3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7AC5CF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A763C6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4F9084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0BE533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08C631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4C3377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1BADA03D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1ACB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14:paraId="3C7AF09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36CDF7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2C4E54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69D2FA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73A2FD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E498BC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684B20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016A57BF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90FC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14:paraId="7E0E903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C083A7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7874B2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AD47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957CA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8DCA91A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0236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5DE2C3BD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4F88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14:paraId="24AE3699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1405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5BDD1EB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B2AC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15827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BDFF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B9F15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85B" w:rsidRPr="00FE5C2C" w14:paraId="780F1D59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C251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vAlign w:val="center"/>
            <w:hideMark/>
          </w:tcPr>
          <w:p w14:paraId="38A6DD3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21B63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E61A7F1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48F82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2489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797A4F0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9F9476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585B" w:rsidRPr="00FE5C2C" w14:paraId="56A2D180" w14:textId="77777777" w:rsidTr="003A26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5DF28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14:paraId="6BAEFD3C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35E2C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54AC3F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DA1DF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479D24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F64193D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9049E" w14:textId="77777777" w:rsidR="0007585B" w:rsidRPr="00FE5C2C" w:rsidRDefault="0007585B" w:rsidP="003A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4C0CDE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осмотра детей вносятся в уже существующую историю развития ребенка, которая хранится в поликлинике и передается в образовательное учреждение, где он обучается. Родителям выдается копия исследований и рекомендации врачей.</w:t>
      </w:r>
    </w:p>
    <w:p w14:paraId="639673AB" w14:textId="77777777" w:rsidR="0007585B" w:rsidRPr="00FE5C2C" w:rsidRDefault="0007585B" w:rsidP="00075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 какого числа можно пройти диспансеризацию?</w:t>
      </w:r>
    </w:p>
    <w:p w14:paraId="1DE04ADA" w14:textId="77777777" w:rsidR="0007585B" w:rsidRPr="00FE5C2C" w:rsidRDefault="0007585B" w:rsidP="000758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Осмотр может проводиться в любое время в течение года для определенной возрастной категории в соответствие с таблицей периодичности.</w:t>
      </w:r>
    </w:p>
    <w:p w14:paraId="40A45DF8" w14:textId="77777777" w:rsidR="0007585B" w:rsidRPr="00FE5C2C" w:rsidRDefault="0007585B" w:rsidP="000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обследования занимает обычно до 6 часов, в зависимости от возрастной группы. Следующий визит к врачу происходит через несколько дней, что зависит от длительности получения результатов. Затем посещать клинику следует по необходимости лечения выявленного заболевания. Врач, медсестра или работник регистратуры должны подробно рассказать о процедуре обследования и индивидуально определить дату и продолжительность диспансеризации.</w:t>
      </w:r>
    </w:p>
    <w:p w14:paraId="7CB5C596" w14:textId="77777777" w:rsidR="0007585B" w:rsidRDefault="0007585B" w:rsidP="0007585B"/>
    <w:p w14:paraId="646A0B2B" w14:textId="77777777" w:rsidR="0007585B" w:rsidRDefault="0007585B" w:rsidP="0007585B"/>
    <w:p w14:paraId="533B5E3E" w14:textId="77777777" w:rsidR="0007585B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4066" w14:textId="77777777" w:rsidR="0007585B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254A9" w14:textId="77777777" w:rsidR="0007585B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9570" w14:textId="77777777" w:rsidR="0007585B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FAC72" w14:textId="77777777" w:rsidR="0007585B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1568C" w14:textId="77777777" w:rsidR="0007585B" w:rsidRPr="00F93460" w:rsidRDefault="0007585B" w:rsidP="0007585B">
      <w:pPr>
        <w:tabs>
          <w:tab w:val="left" w:pos="4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7E72C" w14:textId="77777777" w:rsidR="00F363E1" w:rsidRPr="000B2DBF" w:rsidRDefault="00F363E1" w:rsidP="000B2DBF"/>
    <w:sectPr w:rsidR="00F363E1" w:rsidRPr="000B2DBF" w:rsidSect="001258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314B" w14:textId="77777777" w:rsidR="004D6BED" w:rsidRDefault="004D6BED" w:rsidP="003C4394">
      <w:pPr>
        <w:spacing w:after="0" w:line="240" w:lineRule="auto"/>
      </w:pPr>
      <w:r>
        <w:separator/>
      </w:r>
    </w:p>
  </w:endnote>
  <w:endnote w:type="continuationSeparator" w:id="0">
    <w:p w14:paraId="6070EE72" w14:textId="77777777" w:rsidR="004D6BED" w:rsidRDefault="004D6BED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1E66" w14:textId="77777777" w:rsidR="004D6BED" w:rsidRDefault="004D6BED" w:rsidP="003C4394">
      <w:pPr>
        <w:spacing w:after="0" w:line="240" w:lineRule="auto"/>
      </w:pPr>
      <w:r>
        <w:separator/>
      </w:r>
    </w:p>
  </w:footnote>
  <w:footnote w:type="continuationSeparator" w:id="0">
    <w:p w14:paraId="459C4A16" w14:textId="77777777" w:rsidR="004D6BED" w:rsidRDefault="004D6BED" w:rsidP="003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B128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4F29CC4F" wp14:editId="118FC7BF">
          <wp:simplePos x="0" y="0"/>
          <wp:positionH relativeFrom="margin">
            <wp:posOffset>2905125</wp:posOffset>
          </wp:positionH>
          <wp:positionV relativeFrom="paragraph">
            <wp:posOffset>7621</wp:posOffset>
          </wp:positionV>
          <wp:extent cx="811530" cy="797416"/>
          <wp:effectExtent l="0" t="0" r="7620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8" cy="80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D2D3C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23BD519B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30F0760F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13EDF39F" w14:textId="77777777" w:rsidR="00546228" w:rsidRDefault="00546228" w:rsidP="00546228">
    <w:pPr>
      <w:pStyle w:val="a3"/>
      <w:ind w:right="-24"/>
      <w:rPr>
        <w:noProof/>
        <w:sz w:val="20"/>
        <w:lang w:eastAsia="ru-RU"/>
      </w:rPr>
    </w:pPr>
  </w:p>
  <w:p w14:paraId="2AA7C9E5" w14:textId="77777777" w:rsidR="003C4394" w:rsidRPr="003C4394" w:rsidRDefault="000E4002" w:rsidP="00546228">
    <w:pPr>
      <w:pStyle w:val="a8"/>
      <w:jc w:val="center"/>
    </w:pPr>
    <w:r w:rsidRPr="000E4002">
      <w:rPr>
        <w:noProof/>
        <w:lang w:eastAsia="ru-RU"/>
      </w:rPr>
      <w:t>ООО «</w:t>
    </w:r>
    <w:r w:rsidR="007F2A9B" w:rsidRPr="007F2A9B">
      <w:rPr>
        <w:noProof/>
        <w:lang w:eastAsia="ru-RU"/>
      </w:rPr>
      <w:t>Развитие-Плюс</w:t>
    </w:r>
    <w:r w:rsidRPr="000E4002">
      <w:rPr>
        <w:noProof/>
        <w:lang w:eastAsia="ru-RU"/>
      </w:rPr>
      <w:t>»</w:t>
    </w:r>
  </w:p>
  <w:p w14:paraId="01F91356" w14:textId="77777777" w:rsidR="007F2A9B" w:rsidRDefault="007F2A9B" w:rsidP="007F2A9B">
    <w:pPr>
      <w:pStyle w:val="a3"/>
      <w:jc w:val="center"/>
    </w:pPr>
    <w:r>
      <w:t>ИНН 7701137849 / КПП 770101001</w:t>
    </w:r>
  </w:p>
  <w:p w14:paraId="4B67861C" w14:textId="77777777" w:rsidR="007F2A9B" w:rsidRDefault="007F2A9B" w:rsidP="007F2A9B">
    <w:pPr>
      <w:pStyle w:val="a3"/>
      <w:jc w:val="center"/>
    </w:pPr>
    <w:r>
      <w:t>ОГРН 1037739246555 Р/с 40702810438000012285</w:t>
    </w:r>
  </w:p>
  <w:p w14:paraId="5D90BF08" w14:textId="77777777" w:rsidR="00E53B88" w:rsidRPr="003C4394" w:rsidRDefault="007F2A9B" w:rsidP="007F2A9B">
    <w:pPr>
      <w:pStyle w:val="a3"/>
      <w:jc w:val="center"/>
    </w:pPr>
    <w:r>
      <w:t>К/с 30101810400000000225 В ПАО Сбербанк БИК 044525225</w:t>
    </w:r>
  </w:p>
  <w:p w14:paraId="14FD851A" w14:textId="77777777" w:rsidR="00B917C3" w:rsidRDefault="00546228" w:rsidP="00546228">
    <w:pPr>
      <w:pStyle w:val="a3"/>
      <w:jc w:val="center"/>
    </w:pPr>
    <w:r>
      <w:t xml:space="preserve">Юридический адрес: </w:t>
    </w:r>
    <w:r w:rsidR="007F2A9B" w:rsidRPr="007F2A9B">
      <w:t>105082, г. Москва, ул. Бакунинская, д. 94, стр. 1</w:t>
    </w:r>
  </w:p>
  <w:p w14:paraId="5CE7FF33" w14:textId="77777777" w:rsidR="00F363E1" w:rsidRPr="008E3CCC" w:rsidRDefault="00B917C3" w:rsidP="00546228">
    <w:pPr>
      <w:pStyle w:val="a3"/>
      <w:jc w:val="center"/>
    </w:pPr>
    <w:r>
      <w:t>Т</w:t>
    </w:r>
    <w:r w:rsidR="003C4394" w:rsidRPr="003C4394">
      <w:t>ел.: +7</w:t>
    </w:r>
    <w:r>
      <w:t xml:space="preserve"> </w:t>
    </w:r>
    <w:r w:rsidR="00E53B88">
      <w:t>(495</w:t>
    </w:r>
    <w:r w:rsidR="003C4394">
      <w:t>)</w:t>
    </w:r>
    <w:r>
      <w:t xml:space="preserve"> </w:t>
    </w:r>
    <w:r w:rsidR="00E53B88">
      <w:t>185-01-13</w:t>
    </w:r>
    <w:r w:rsidR="00546228">
      <w:tab/>
    </w:r>
    <w:r w:rsidR="00546228">
      <w:tab/>
    </w:r>
    <w:hyperlink r:id="rId2" w:history="1">
      <w:r w:rsidR="00546228" w:rsidRPr="008E2BFC">
        <w:rPr>
          <w:rStyle w:val="aa"/>
        </w:rPr>
        <w:t>mail@prozrenie.ru</w:t>
      </w:r>
    </w:hyperlink>
    <w:r w:rsidR="00546228">
      <w:tab/>
    </w:r>
    <w:r w:rsidR="00546228">
      <w:tab/>
    </w:r>
    <w:hyperlink r:id="rId3" w:history="1">
      <w:r w:rsidR="00546228" w:rsidRPr="008E2BFC">
        <w:rPr>
          <w:rStyle w:val="aa"/>
        </w:rPr>
        <w:t>www.prozrenie.ru</w:t>
      </w:r>
    </w:hyperlink>
    <w:r w:rsidR="00546228">
      <w:t xml:space="preserve"> </w:t>
    </w:r>
  </w:p>
  <w:p w14:paraId="4B362FAD" w14:textId="77777777" w:rsidR="003C4394" w:rsidRDefault="003C4394">
    <w:pPr>
      <w:pStyle w:val="a4"/>
    </w:pPr>
  </w:p>
  <w:p w14:paraId="78CFEC1E" w14:textId="77777777" w:rsidR="00546228" w:rsidRDefault="00546228">
    <w:pPr>
      <w:pStyle w:val="a4"/>
      <w:pBdr>
        <w:bottom w:val="single" w:sz="12" w:space="1" w:color="auto"/>
      </w:pBdr>
    </w:pPr>
  </w:p>
  <w:p w14:paraId="5BA226CB" w14:textId="77777777" w:rsidR="00546228" w:rsidRDefault="005462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C3D"/>
    <w:multiLevelType w:val="multilevel"/>
    <w:tmpl w:val="29A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07934"/>
    <w:multiLevelType w:val="multilevel"/>
    <w:tmpl w:val="487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4"/>
    <w:rsid w:val="0007585B"/>
    <w:rsid w:val="00076749"/>
    <w:rsid w:val="000B2DBF"/>
    <w:rsid w:val="000D273A"/>
    <w:rsid w:val="000E4002"/>
    <w:rsid w:val="001015CE"/>
    <w:rsid w:val="00107282"/>
    <w:rsid w:val="001258DD"/>
    <w:rsid w:val="0015549B"/>
    <w:rsid w:val="001E17DD"/>
    <w:rsid w:val="002E5ED4"/>
    <w:rsid w:val="003C4394"/>
    <w:rsid w:val="00410981"/>
    <w:rsid w:val="00434F47"/>
    <w:rsid w:val="00482AC5"/>
    <w:rsid w:val="004A2081"/>
    <w:rsid w:val="004B6794"/>
    <w:rsid w:val="004D6BED"/>
    <w:rsid w:val="004D719C"/>
    <w:rsid w:val="00546228"/>
    <w:rsid w:val="005939DD"/>
    <w:rsid w:val="0062322D"/>
    <w:rsid w:val="007B3F24"/>
    <w:rsid w:val="007F15BB"/>
    <w:rsid w:val="007F2A9B"/>
    <w:rsid w:val="008001CC"/>
    <w:rsid w:val="008365AC"/>
    <w:rsid w:val="0089156E"/>
    <w:rsid w:val="00892ABF"/>
    <w:rsid w:val="008E3CCC"/>
    <w:rsid w:val="00924509"/>
    <w:rsid w:val="00995AA7"/>
    <w:rsid w:val="009C78D8"/>
    <w:rsid w:val="009E508C"/>
    <w:rsid w:val="00A80C1A"/>
    <w:rsid w:val="00A97E17"/>
    <w:rsid w:val="00AE0C40"/>
    <w:rsid w:val="00B0063F"/>
    <w:rsid w:val="00B700FF"/>
    <w:rsid w:val="00B77FE0"/>
    <w:rsid w:val="00B917C3"/>
    <w:rsid w:val="00BC74C9"/>
    <w:rsid w:val="00C53C7E"/>
    <w:rsid w:val="00C56424"/>
    <w:rsid w:val="00CB21C9"/>
    <w:rsid w:val="00CF43E2"/>
    <w:rsid w:val="00E25FFF"/>
    <w:rsid w:val="00E53B88"/>
    <w:rsid w:val="00F3435F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98E3A"/>
  <w15:chartTrackingRefBased/>
  <w15:docId w15:val="{5AA38ACB-2702-4805-A51A-E1F50CD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94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94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394"/>
    <w:rPr>
      <w:rFonts w:ascii="Calibri" w:eastAsia="SimSun" w:hAnsi="Calibri" w:cs="Calibri"/>
      <w:kern w:val="1"/>
    </w:rPr>
  </w:style>
  <w:style w:type="paragraph" w:styleId="a6">
    <w:name w:val="footer"/>
    <w:basedOn w:val="a"/>
    <w:link w:val="a7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394"/>
    <w:rPr>
      <w:rFonts w:ascii="Calibri" w:eastAsia="SimSun" w:hAnsi="Calibri" w:cs="Calibri"/>
      <w:kern w:val="1"/>
    </w:rPr>
  </w:style>
  <w:style w:type="paragraph" w:styleId="a8">
    <w:name w:val="Title"/>
    <w:basedOn w:val="a"/>
    <w:next w:val="a"/>
    <w:link w:val="a9"/>
    <w:uiPriority w:val="10"/>
    <w:qFormat/>
    <w:rsid w:val="0054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462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47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zrenie.ru" TargetMode="External"/><Relationship Id="rId2" Type="http://schemas.openxmlformats.org/officeDocument/2006/relationships/hyperlink" Target="mailto:mail@prozre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Геннадьевич Заступенко</dc:creator>
  <cp:keywords/>
  <dc:description/>
  <cp:lastModifiedBy>Монаенкова Татьяна Вячеславовна</cp:lastModifiedBy>
  <cp:revision>2</cp:revision>
  <cp:lastPrinted>2020-12-30T10:22:00Z</cp:lastPrinted>
  <dcterms:created xsi:type="dcterms:W3CDTF">2021-06-15T06:37:00Z</dcterms:created>
  <dcterms:modified xsi:type="dcterms:W3CDTF">2021-06-15T06:37:00Z</dcterms:modified>
</cp:coreProperties>
</file>